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185F" w14:textId="4648EBBF" w:rsidR="00580171" w:rsidRPr="00026161" w:rsidRDefault="00717CAB" w:rsidP="00E23FEF">
      <w:pPr>
        <w:spacing w:line="240" w:lineRule="auto"/>
        <w:jc w:val="center"/>
        <w:rPr>
          <w:b/>
          <w:color w:val="0070C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418FFF01" wp14:editId="7688E08A">
            <wp:simplePos x="0" y="0"/>
            <wp:positionH relativeFrom="margin">
              <wp:align>right</wp:align>
            </wp:positionH>
            <wp:positionV relativeFrom="paragraph">
              <wp:posOffset>135</wp:posOffset>
            </wp:positionV>
            <wp:extent cx="426085" cy="426085"/>
            <wp:effectExtent l="0" t="0" r="5715" b="5715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VdP Alameda SOL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230FCE8B" wp14:editId="67C106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6085" cy="426085"/>
            <wp:effectExtent l="0" t="0" r="5715" b="5715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VdP Alameda SOL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77A" w:rsidRPr="00026161">
        <w:rPr>
          <w:b/>
          <w:color w:val="0070C0"/>
        </w:rPr>
        <w:t>St. Vincent de Paul of Alameda County</w:t>
      </w:r>
    </w:p>
    <w:p w14:paraId="0D22A25F" w14:textId="68E57867" w:rsidR="00580171" w:rsidRPr="00026161" w:rsidRDefault="006C536B">
      <w:pPr>
        <w:spacing w:line="240" w:lineRule="auto"/>
        <w:jc w:val="center"/>
        <w:rPr>
          <w:b/>
          <w:color w:val="0070C0"/>
        </w:rPr>
      </w:pPr>
      <w:r>
        <w:rPr>
          <w:b/>
          <w:color w:val="0070C0"/>
        </w:rPr>
        <w:t>Food and Grocery Services Resource List</w:t>
      </w:r>
    </w:p>
    <w:p w14:paraId="04BBD04A" w14:textId="4358B342" w:rsidR="00580171" w:rsidRPr="00026161" w:rsidRDefault="00580171">
      <w:pPr>
        <w:spacing w:line="240" w:lineRule="auto"/>
        <w:jc w:val="center"/>
        <w:rPr>
          <w:b/>
          <w:color w:val="1155CC"/>
        </w:rPr>
      </w:pPr>
    </w:p>
    <w:p w14:paraId="39F23C98" w14:textId="77777777" w:rsidR="001A216F" w:rsidRPr="00026161" w:rsidRDefault="001A216F" w:rsidP="006C536B">
      <w:pPr>
        <w:spacing w:line="240" w:lineRule="auto"/>
        <w:contextualSpacing/>
        <w:rPr>
          <w:b/>
        </w:rPr>
        <w:sectPr w:rsidR="001A216F" w:rsidRPr="00026161">
          <w:pgSz w:w="12240" w:h="15840"/>
          <w:pgMar w:top="720" w:right="1440" w:bottom="720" w:left="1440" w:header="0" w:footer="720" w:gutter="0"/>
          <w:pgNumType w:start="1"/>
          <w:cols w:space="720" w:equalWidth="0">
            <w:col w:w="9360" w:space="0"/>
          </w:cols>
        </w:sectPr>
      </w:pPr>
    </w:p>
    <w:p w14:paraId="2D109A16" w14:textId="1362FE59" w:rsidR="00047383" w:rsidRPr="00026161" w:rsidRDefault="00047383" w:rsidP="00047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rPr>
          <w:rFonts w:eastAsia="Times New Roman"/>
          <w:b/>
          <w:color w:val="auto"/>
          <w:lang w:val="en-US"/>
        </w:rPr>
      </w:pPr>
      <w:r w:rsidRPr="00026161">
        <w:rPr>
          <w:rFonts w:eastAsia="Times New Roman"/>
          <w:b/>
          <w:color w:val="auto"/>
          <w:lang w:val="en-US"/>
        </w:rPr>
        <w:t>Alameda County Social Services Offices:</w:t>
      </w:r>
    </w:p>
    <w:p w14:paraId="55234FB6" w14:textId="0FB6E4E8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North County Multi-Service Center 2000 San Pablo Avenue, Oakland 510-891-0700 </w:t>
      </w:r>
    </w:p>
    <w:p w14:paraId="4BDA6B1A" w14:textId="76785785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proofErr w:type="spellStart"/>
      <w:r w:rsidRPr="00026161">
        <w:rPr>
          <w:rFonts w:eastAsia="Times New Roman"/>
          <w:color w:val="auto"/>
          <w:lang w:val="en-US"/>
        </w:rPr>
        <w:t>Eastmont</w:t>
      </w:r>
      <w:proofErr w:type="spellEnd"/>
      <w:r w:rsidRPr="00026161">
        <w:rPr>
          <w:rFonts w:eastAsia="Times New Roman"/>
          <w:color w:val="auto"/>
          <w:lang w:val="en-US"/>
        </w:rPr>
        <w:t xml:space="preserve"> Self-Sufficiency Center 6955 Foothill Boulevard, Suite 100, Oakland 510-383-5300  </w:t>
      </w:r>
    </w:p>
    <w:p w14:paraId="11B0A06F" w14:textId="01C26ED9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proofErr w:type="spellStart"/>
      <w:r w:rsidRPr="00026161">
        <w:rPr>
          <w:rFonts w:eastAsia="Times New Roman"/>
          <w:color w:val="auto"/>
          <w:lang w:val="en-US"/>
        </w:rPr>
        <w:t>Medi</w:t>
      </w:r>
      <w:proofErr w:type="spellEnd"/>
      <w:r w:rsidRPr="00026161">
        <w:rPr>
          <w:rFonts w:eastAsia="Times New Roman"/>
          <w:color w:val="auto"/>
          <w:lang w:val="en-US"/>
        </w:rPr>
        <w:t xml:space="preserve">-Cal Center 8477 Enterprise Way, Oakland 510-777-2300, 800-698-1118  </w:t>
      </w:r>
    </w:p>
    <w:p w14:paraId="3330C90D" w14:textId="306C5619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Eden Area Multi-Service Center 24100 Amador Street, Hayward 510-670-6000 </w:t>
      </w:r>
    </w:p>
    <w:p w14:paraId="4A6FA1AC" w14:textId="0FAE606C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Fremont Outstation 39155 Liberty Street, Suite C330, Fremont 510-795-2428 </w:t>
      </w:r>
    </w:p>
    <w:p w14:paraId="4BB890FA" w14:textId="719DB683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>Livermore Outstation 3311 Pacific Avenue, Livermore 925-455-0747</w:t>
      </w:r>
    </w:p>
    <w:p w14:paraId="13D62247" w14:textId="0274115D" w:rsidR="00580171" w:rsidRPr="00026161" w:rsidRDefault="00047383" w:rsidP="00047383">
      <w:pPr>
        <w:spacing w:line="240" w:lineRule="auto"/>
        <w:ind w:left="360"/>
        <w:contextualSpacing/>
        <w:rPr>
          <w:b/>
        </w:rPr>
      </w:pPr>
      <w:r w:rsidRPr="00026161">
        <w:rPr>
          <w:b/>
        </w:rPr>
        <w:t>Home Delivered Meals</w:t>
      </w:r>
    </w:p>
    <w:p w14:paraId="3E8D11DB" w14:textId="77777777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>Alameda Meals on Wheels: 510-865-6131</w:t>
      </w:r>
    </w:p>
    <w:p w14:paraId="30B2B1C4" w14:textId="77777777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Albany: 510-524-9124 </w:t>
      </w:r>
    </w:p>
    <w:p w14:paraId="7481F4ED" w14:textId="77777777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Berkeley: 510-981-5250 </w:t>
      </w:r>
    </w:p>
    <w:p w14:paraId="248E79F7" w14:textId="77777777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Emeryville: 510-596-3730 </w:t>
      </w:r>
    </w:p>
    <w:p w14:paraId="0B37B41F" w14:textId="77777777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Oakland, Piedmont - SOS Meals on Wheels: 510-460-5855 </w:t>
      </w:r>
    </w:p>
    <w:p w14:paraId="40A1B3C0" w14:textId="77777777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Hayward, Castro Valley, San Leandro, San Lorenzo - SOS Meals on Wheels: 510-582-1263 </w:t>
      </w:r>
    </w:p>
    <w:p w14:paraId="5568AFF9" w14:textId="77777777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Fremont, Newark, Union City - Life </w:t>
      </w:r>
      <w:proofErr w:type="spellStart"/>
      <w:r w:rsidRPr="00026161">
        <w:rPr>
          <w:rFonts w:eastAsia="Times New Roman"/>
          <w:color w:val="auto"/>
          <w:lang w:val="en-US"/>
        </w:rPr>
        <w:t>ElderCare</w:t>
      </w:r>
      <w:proofErr w:type="spellEnd"/>
      <w:r w:rsidRPr="00026161">
        <w:rPr>
          <w:rFonts w:eastAsia="Times New Roman"/>
          <w:color w:val="auto"/>
          <w:lang w:val="en-US"/>
        </w:rPr>
        <w:t xml:space="preserve">: 510-574-2092 </w:t>
      </w:r>
    </w:p>
    <w:p w14:paraId="59508E81" w14:textId="77777777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Livermore - Spectrum Community Services: 925-421-4657 </w:t>
      </w:r>
    </w:p>
    <w:p w14:paraId="7682A2CD" w14:textId="77777777" w:rsidR="00E13EA9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Dublin, Pleasanton, Sunol - Spectrum Community Services: 925-931-5385 </w:t>
      </w:r>
    </w:p>
    <w:p w14:paraId="3C585C55" w14:textId="47828DB1" w:rsidR="00047383" w:rsidRPr="00026161" w:rsidRDefault="00047383" w:rsidP="00047383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Homebound and critically ill non-seniors may call Project Open Hand at 510-622-0221. Qualification is based on primary diagnosis and symptoms. </w:t>
      </w:r>
    </w:p>
    <w:p w14:paraId="39CAD3C9" w14:textId="3170794C" w:rsidR="00047383" w:rsidRPr="00026161" w:rsidRDefault="006938F1" w:rsidP="006938F1">
      <w:pPr>
        <w:spacing w:line="240" w:lineRule="auto"/>
        <w:ind w:left="360"/>
        <w:contextualSpacing/>
        <w:rPr>
          <w:b/>
        </w:rPr>
      </w:pPr>
      <w:r w:rsidRPr="00026161">
        <w:rPr>
          <w:b/>
        </w:rPr>
        <w:t>Grocery Services</w:t>
      </w:r>
    </w:p>
    <w:p w14:paraId="7F6BB4C9" w14:textId="6A616D28" w:rsidR="00026161" w:rsidRP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>Mercy Brown Bag</w:t>
      </w:r>
      <w:r w:rsidR="001B56CC">
        <w:rPr>
          <w:rFonts w:eastAsia="Times New Roman"/>
          <w:color w:val="auto"/>
          <w:lang w:val="en-US"/>
        </w:rPr>
        <w:t>:</w:t>
      </w:r>
      <w:r w:rsidRPr="00026161">
        <w:rPr>
          <w:rFonts w:eastAsia="Times New Roman"/>
          <w:color w:val="auto"/>
          <w:lang w:val="en-US"/>
        </w:rPr>
        <w:t xml:space="preserve"> The Mercy Retirement &amp; Care Center’s Brown Bag Program provides a bag of supplemental groceries twice a month to eligible low-income seniors. The bags are distributed at over 40 senior centers, senior housing sites and churches throughout Alameda </w:t>
      </w:r>
      <w:r w:rsidRPr="00026161">
        <w:rPr>
          <w:rFonts w:eastAsia="Times New Roman"/>
          <w:color w:val="auto"/>
          <w:lang w:val="en-US"/>
        </w:rPr>
        <w:t xml:space="preserve">County. Seniors must pick up foods themselves or send someone in for them. To register and for pickup site information, call: 510-534-8540 ext. 369 </w:t>
      </w:r>
    </w:p>
    <w:p w14:paraId="3D800000" w14:textId="4A741BE7" w:rsidR="00026161" w:rsidRP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>Alameda County Community Food Bank</w:t>
      </w:r>
      <w:r w:rsidR="001B56CC">
        <w:rPr>
          <w:rFonts w:eastAsia="Times New Roman"/>
          <w:color w:val="auto"/>
          <w:lang w:val="en-US"/>
        </w:rPr>
        <w:t>:</w:t>
      </w:r>
      <w:r w:rsidRPr="00026161">
        <w:rPr>
          <w:rFonts w:eastAsia="Times New Roman"/>
          <w:color w:val="auto"/>
          <w:lang w:val="en-US"/>
        </w:rPr>
        <w:t xml:space="preserve"> </w:t>
      </w:r>
      <w:r w:rsidR="001B56CC">
        <w:rPr>
          <w:rFonts w:eastAsia="Times New Roman"/>
          <w:color w:val="auto"/>
          <w:lang w:val="en-US"/>
        </w:rPr>
        <w:t xml:space="preserve">Provides </w:t>
      </w:r>
      <w:r w:rsidRPr="00026161">
        <w:rPr>
          <w:rFonts w:eastAsia="Times New Roman"/>
          <w:color w:val="auto"/>
          <w:lang w:val="en-US"/>
        </w:rPr>
        <w:t xml:space="preserve">USDA (Dept. of Agriculture) groceries through many sites in Alameda County. Most distribution sites are through the local faith community. Call the Food Helpline for the site nearest you at 1-800-870-3663 (FOOD). </w:t>
      </w:r>
    </w:p>
    <w:p w14:paraId="5A16086E" w14:textId="4F8A7CFA" w:rsidR="00026161" w:rsidRP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>City of Alameda Food Bank (serves City of Alameda residents only) Food distribution and food pantry, call 523-5850</w:t>
      </w:r>
    </w:p>
    <w:p w14:paraId="49B66FD7" w14:textId="53388BB8" w:rsidR="00026161" w:rsidRP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Project Open Hand, Oakland Offices Open to Wellness Program clients from 10-2 Monday thru Friday </w:t>
      </w:r>
    </w:p>
    <w:p w14:paraId="0A551FF6" w14:textId="1742A4C2" w:rsidR="00026161" w:rsidRP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>Tri-City Volunteers (serves Newark, Fremont, Union City residents) Emergency Food Baskets and food distributio</w:t>
      </w:r>
      <w:r w:rsidR="001B56CC">
        <w:rPr>
          <w:rFonts w:eastAsia="Times New Roman"/>
          <w:color w:val="auto"/>
          <w:lang w:val="en-US"/>
        </w:rPr>
        <w:t>n.</w:t>
      </w:r>
      <w:r w:rsidRPr="00026161">
        <w:rPr>
          <w:rFonts w:eastAsia="Times New Roman"/>
          <w:color w:val="auto"/>
          <w:lang w:val="en-US"/>
        </w:rPr>
        <w:t xml:space="preserve"> </w:t>
      </w:r>
      <w:r w:rsidR="001B56CC">
        <w:rPr>
          <w:rFonts w:eastAsia="Times New Roman"/>
          <w:color w:val="auto"/>
          <w:lang w:val="en-US"/>
        </w:rPr>
        <w:t>C</w:t>
      </w:r>
      <w:r w:rsidRPr="00026161">
        <w:rPr>
          <w:rFonts w:eastAsia="Times New Roman"/>
          <w:color w:val="auto"/>
          <w:lang w:val="en-US"/>
        </w:rPr>
        <w:t xml:space="preserve">all Fremont office: 510-793-4583 </w:t>
      </w:r>
    </w:p>
    <w:p w14:paraId="14B93D52" w14:textId="6FDC6912" w:rsidR="00026161" w:rsidRP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>Call the Area Agency on Aging Senior Information &amp; Assistance 1-800-510-2020 or 510-577-3530.</w:t>
      </w:r>
    </w:p>
    <w:p w14:paraId="207DE7BF" w14:textId="1D2E0D44" w:rsidR="00026161" w:rsidRPr="00026161" w:rsidRDefault="00026161" w:rsidP="00026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rFonts w:eastAsia="Times New Roman"/>
          <w:b/>
          <w:color w:val="auto"/>
          <w:lang w:val="en-US"/>
        </w:rPr>
      </w:pPr>
      <w:r w:rsidRPr="00026161">
        <w:rPr>
          <w:rFonts w:eastAsia="Times New Roman"/>
          <w:b/>
          <w:color w:val="auto"/>
          <w:lang w:val="en-US"/>
        </w:rPr>
        <w:t>Dining Services</w:t>
      </w:r>
    </w:p>
    <w:p w14:paraId="2D699CD5" w14:textId="47B25BF0" w:rsidR="00026161" w:rsidRP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 xml:space="preserve">St. Vincent de Paul 675 - 23rd Street, Oakland 510-451-7676, Tues-Sat 10:45am–12:45pm (closed Sundays, Mondays, and 1st Wednesdays of each month) </w:t>
      </w:r>
    </w:p>
    <w:p w14:paraId="15A7D44E" w14:textId="58AE2FB8" w:rsidR="00026161" w:rsidRP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lang w:val="en-US"/>
        </w:rPr>
      </w:pPr>
      <w:r w:rsidRPr="00026161">
        <w:rPr>
          <w:rFonts w:eastAsia="Times New Roman"/>
          <w:color w:val="auto"/>
          <w:lang w:val="en-US"/>
        </w:rPr>
        <w:t>Open Heart Kitchen Go to www.openheartkitchen.org for locations; 925-580-1616 (Livermore, Pleasanton, and Dublin locations)</w:t>
      </w:r>
    </w:p>
    <w:p w14:paraId="42EA37D8" w14:textId="1FE278F1" w:rsidR="00026161" w:rsidRPr="00026161" w:rsidRDefault="00026161" w:rsidP="00026161">
      <w:pPr>
        <w:spacing w:line="240" w:lineRule="auto"/>
        <w:ind w:left="720"/>
        <w:rPr>
          <w:b/>
        </w:rPr>
      </w:pPr>
      <w:r w:rsidRPr="00026161">
        <w:rPr>
          <w:b/>
        </w:rPr>
        <w:t>Senior Group Dining Services</w:t>
      </w:r>
    </w:p>
    <w:p w14:paraId="4DAECD69" w14:textId="2FB5BA3F" w:rsid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Alameda </w:t>
      </w:r>
      <w:proofErr w:type="spellStart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Mastick</w:t>
      </w:r>
      <w:proofErr w:type="spellEnd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Senior Center: 510-747-4503 </w:t>
      </w:r>
    </w:p>
    <w:p w14:paraId="1C07CD8B" w14:textId="23000E21" w:rsid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AlbanyAlbany</w:t>
      </w:r>
      <w:proofErr w:type="spellEnd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Senior Center (4 PM Dinner: M-F): 510-524-9122</w:t>
      </w:r>
    </w:p>
    <w:p w14:paraId="5965BA9A" w14:textId="77777777" w:rsidR="006C536B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Berkeley </w:t>
      </w:r>
    </w:p>
    <w:p w14:paraId="1CC71365" w14:textId="3A03FC07" w:rsidR="006C536B" w:rsidRDefault="00026161" w:rsidP="006C536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North Berkeley Senior Center: 510-981-5190</w:t>
      </w:r>
    </w:p>
    <w:p w14:paraId="29A38DF5" w14:textId="45E859BB" w:rsidR="00026161" w:rsidRDefault="00026161" w:rsidP="006C536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South Berkeley Senior Center: 510-981-5170 </w:t>
      </w:r>
    </w:p>
    <w:p w14:paraId="535575F6" w14:textId="77777777" w:rsidR="002F5F2B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Emeryville</w:t>
      </w:r>
    </w:p>
    <w:p w14:paraId="3727B37F" w14:textId="77777777" w:rsidR="002F5F2B" w:rsidRDefault="00026161" w:rsidP="002F5F2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Emeryville Senior Center: 510-596-3730 </w:t>
      </w:r>
    </w:p>
    <w:p w14:paraId="76AA67D5" w14:textId="30A7F9D2" w:rsidR="00026161" w:rsidRDefault="00026161" w:rsidP="002F5F2B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J-</w:t>
      </w:r>
      <w:proofErr w:type="spellStart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Sei</w:t>
      </w:r>
      <w:proofErr w:type="spellEnd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(formerly Japanese American Services of the East Bay): 510-732-6658 </w:t>
      </w:r>
    </w:p>
    <w:p w14:paraId="78BC3456" w14:textId="77777777" w:rsid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Oakland </w:t>
      </w:r>
    </w:p>
    <w:p w14:paraId="51D11229" w14:textId="42CD1242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The </w:t>
      </w:r>
      <w:proofErr w:type="spellStart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Altenheim</w:t>
      </w:r>
      <w:proofErr w:type="spellEnd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Senior Housing (T, Th, F): 510-531-6389 </w:t>
      </w:r>
    </w:p>
    <w:p w14:paraId="482046E0" w14:textId="5CA1E36E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Bancroft Senior Home, 510-534-7761 </w:t>
      </w:r>
    </w:p>
    <w:p w14:paraId="0C5A95DB" w14:textId="6CEFBCF6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Beth Eden Senior Housing (M, W): 510-832-0235 </w:t>
      </w:r>
    </w:p>
    <w:p w14:paraId="7C0AC6B4" w14:textId="2968A201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Downtown Oakland Senior Center: 510-238-3284 </w:t>
      </w:r>
    </w:p>
    <w:p w14:paraId="7959AE83" w14:textId="7878A925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East Bay Korean American Senior Service Center (T-SA): 510-763-1879 </w:t>
      </w:r>
    </w:p>
    <w:p w14:paraId="1D18F514" w14:textId="67C6C2AD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East Oakland Senior Center: 510-615-5731 * Fruitvale/San Antonio Senior Center: 510-535-6123</w:t>
      </w:r>
    </w:p>
    <w:p w14:paraId="575A5F52" w14:textId="4F27512C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Hong Lok Senior Center (7th &amp; 11th St. sites): 510-763-9017 </w:t>
      </w:r>
    </w:p>
    <w:p w14:paraId="60C37B4D" w14:textId="6E3B4701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J.L. Richards Terrace (</w:t>
      </w:r>
      <w:proofErr w:type="spellStart"/>
      <w:proofErr w:type="gramStart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Th,F</w:t>
      </w:r>
      <w:proofErr w:type="spellEnd"/>
      <w:proofErr w:type="gramEnd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): 510-465-9646 </w:t>
      </w:r>
    </w:p>
    <w:p w14:paraId="24298E89" w14:textId="2AA00391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Northgate Terrace: 510-465-9346 </w:t>
      </w:r>
    </w:p>
    <w:p w14:paraId="6C15F063" w14:textId="6C7F5B48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North Oakland Senior Center: 510-597-5085 </w:t>
      </w:r>
    </w:p>
    <w:p w14:paraId="35F00AD9" w14:textId="14A0BEEA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Palo Vista Dining Site: (510) 510-562-7538 </w:t>
      </w:r>
    </w:p>
    <w:p w14:paraId="3CB4C090" w14:textId="3573ED0B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St. Mary’s Center (M-F, Su): 510-923-9600 </w:t>
      </w:r>
    </w:p>
    <w:p w14:paraId="6E6841C7" w14:textId="77491B69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Vietnamese American Community Center of the East Bay (T-F): 510-891-9999 </w:t>
      </w:r>
    </w:p>
    <w:p w14:paraId="47DE21C2" w14:textId="41615214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West Oakland Senior Center: 510-238-7016 </w:t>
      </w:r>
    </w:p>
    <w:p w14:paraId="3B96CBD1" w14:textId="77777777" w:rsid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Castro Valley </w:t>
      </w:r>
    </w:p>
    <w:p w14:paraId="192A2668" w14:textId="4D96A3C7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Kenneth C. Aitken Senior &amp; Community Center (M-Th): 510-881-6738 </w:t>
      </w:r>
    </w:p>
    <w:p w14:paraId="628CA2CF" w14:textId="7DC735D1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United Methodist Church (T, Th): 581-5073 Hayward </w:t>
      </w:r>
    </w:p>
    <w:p w14:paraId="7804AA46" w14:textId="5E689FCA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Glad Tidings (W): 510-881-0300, ext.222</w:t>
      </w:r>
    </w:p>
    <w:p w14:paraId="702331C9" w14:textId="6EC6F4CD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Hayward Senior Center (T-Th, F*): 510-881-6766</w:t>
      </w:r>
    </w:p>
    <w:p w14:paraId="77028E9F" w14:textId="61AA564E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Hayward Villa, 27287 Patrick Avenue, 510-785-3663 </w:t>
      </w:r>
    </w:p>
    <w:p w14:paraId="755B1838" w14:textId="5EBDD5A9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Josephine </w:t>
      </w:r>
      <w:proofErr w:type="spellStart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Lum</w:t>
      </w:r>
      <w:proofErr w:type="spellEnd"/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Lodge: 510-881-0300, ext. 222</w:t>
      </w:r>
    </w:p>
    <w:p w14:paraId="3216CA00" w14:textId="33BAA0BE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Salvation Army Center: 510-881-0300, ext. 222</w:t>
      </w:r>
    </w:p>
    <w:p w14:paraId="4D51B35F" w14:textId="19B56587" w:rsidR="00026161" w:rsidRDefault="00026161" w:rsidP="002F5F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80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South Hayward Parish (M): 510-881-0300, ext. 222 San Leandro</w:t>
      </w:r>
    </w:p>
    <w:p w14:paraId="0F089A46" w14:textId="5F04B0FA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Ashland Community Center (Tuesdays only): 510-881-6755 </w:t>
      </w:r>
    </w:p>
    <w:p w14:paraId="70239BFA" w14:textId="520644DB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San Leandro Senior Center: 510-825-9793 San Lorenzo </w:t>
      </w:r>
    </w:p>
    <w:p w14:paraId="6390E8C9" w14:textId="558C5DD3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Eden Japanese Center (2nd &amp; 4th Th): 510-276-9786 </w:t>
      </w:r>
    </w:p>
    <w:p w14:paraId="1E11E248" w14:textId="77777777" w:rsid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Dublin </w:t>
      </w:r>
    </w:p>
    <w:p w14:paraId="5F089D89" w14:textId="2715F351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Dublin Senior Center: 925-556-4511 </w:t>
      </w:r>
    </w:p>
    <w:p w14:paraId="0B84043D" w14:textId="77777777" w:rsid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Livermore </w:t>
      </w:r>
    </w:p>
    <w:p w14:paraId="2DC1BC14" w14:textId="10244518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Livermore Senior Center: 925-373-5764 Pleasanton </w:t>
      </w:r>
    </w:p>
    <w:p w14:paraId="45BF6B16" w14:textId="5A7B54F3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Pleasanton Senior Center: 925-931-5365</w:t>
      </w:r>
    </w:p>
    <w:p w14:paraId="51E72DFF" w14:textId="4876E710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Ridge View Commons (Dinner: M-F): 925-484-5131 </w:t>
      </w:r>
    </w:p>
    <w:p w14:paraId="1F76971B" w14:textId="77777777" w:rsid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Fremont </w:t>
      </w:r>
    </w:p>
    <w:p w14:paraId="599FB75A" w14:textId="148B2329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Fremont Multi-Service Senior Center: 510-790-6600 </w:t>
      </w:r>
    </w:p>
    <w:p w14:paraId="2E29243F" w14:textId="38D0A746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Afghan Elderly Association, (W): 510-574-2059 </w:t>
      </w:r>
    </w:p>
    <w:p w14:paraId="364DAEB9" w14:textId="77777777" w:rsidR="00026161" w:rsidRDefault="00026161" w:rsidP="0002616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Union City </w:t>
      </w:r>
    </w:p>
    <w:p w14:paraId="4D7EDE1E" w14:textId="37ADF7EE" w:rsid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Ralph &amp; Mary Ruggieri Center: 510-675-5497 </w:t>
      </w:r>
    </w:p>
    <w:p w14:paraId="69208C09" w14:textId="280D3496" w:rsidR="00026161" w:rsidRPr="00026161" w:rsidRDefault="00026161" w:rsidP="00026161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2616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Tropics Mobile Home Park (T, Th): 510-471-8550</w:t>
      </w:r>
    </w:p>
    <w:p w14:paraId="4E466A13" w14:textId="77777777" w:rsidR="00026161" w:rsidRPr="00026161" w:rsidRDefault="00026161" w:rsidP="00026161">
      <w:pPr>
        <w:spacing w:line="240" w:lineRule="auto"/>
        <w:rPr>
          <w:b/>
        </w:rPr>
      </w:pPr>
      <w:bookmarkStart w:id="0" w:name="_GoBack"/>
      <w:bookmarkEnd w:id="0"/>
    </w:p>
    <w:p w14:paraId="74F6248A" w14:textId="77777777" w:rsidR="00026161" w:rsidRPr="00026161" w:rsidRDefault="00026161" w:rsidP="006938F1">
      <w:pPr>
        <w:spacing w:line="240" w:lineRule="auto"/>
        <w:ind w:left="360"/>
        <w:contextualSpacing/>
        <w:rPr>
          <w:b/>
        </w:rPr>
      </w:pPr>
    </w:p>
    <w:sectPr w:rsidR="00026161" w:rsidRPr="00026161" w:rsidSect="00047383">
      <w:type w:val="continuous"/>
      <w:pgSz w:w="12240" w:h="15840"/>
      <w:pgMar w:top="720" w:right="1440" w:bottom="72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4CBB"/>
    <w:multiLevelType w:val="multilevel"/>
    <w:tmpl w:val="CB5E55A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6D0DAA"/>
    <w:multiLevelType w:val="multilevel"/>
    <w:tmpl w:val="B9D2657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FD0E93"/>
    <w:multiLevelType w:val="multilevel"/>
    <w:tmpl w:val="9884AFA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6C2D8F"/>
    <w:multiLevelType w:val="hybridMultilevel"/>
    <w:tmpl w:val="3DF0A4DA"/>
    <w:lvl w:ilvl="0" w:tplc="824290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117EF"/>
    <w:multiLevelType w:val="multilevel"/>
    <w:tmpl w:val="D6307B0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351AA7"/>
    <w:multiLevelType w:val="multilevel"/>
    <w:tmpl w:val="15E2F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DE51F7"/>
    <w:multiLevelType w:val="multilevel"/>
    <w:tmpl w:val="7CAAF79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6979BB"/>
    <w:multiLevelType w:val="multilevel"/>
    <w:tmpl w:val="7DE63F7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F03159"/>
    <w:multiLevelType w:val="multilevel"/>
    <w:tmpl w:val="C15ED68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2C4505"/>
    <w:multiLevelType w:val="multilevel"/>
    <w:tmpl w:val="136A2C7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BD6326"/>
    <w:multiLevelType w:val="multilevel"/>
    <w:tmpl w:val="EDB49B7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71"/>
    <w:rsid w:val="00026161"/>
    <w:rsid w:val="00047383"/>
    <w:rsid w:val="000F270B"/>
    <w:rsid w:val="001A216F"/>
    <w:rsid w:val="001B56CC"/>
    <w:rsid w:val="002F5F2B"/>
    <w:rsid w:val="0052202C"/>
    <w:rsid w:val="00580171"/>
    <w:rsid w:val="006938F1"/>
    <w:rsid w:val="006C536B"/>
    <w:rsid w:val="00717CAB"/>
    <w:rsid w:val="00944773"/>
    <w:rsid w:val="00973B82"/>
    <w:rsid w:val="00AA501F"/>
    <w:rsid w:val="00D4277A"/>
    <w:rsid w:val="00D6702B"/>
    <w:rsid w:val="00E13EA9"/>
    <w:rsid w:val="00E23FEF"/>
    <w:rsid w:val="00F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F379"/>
  <w15:docId w15:val="{177D32F6-478C-48DC-87E5-19D8913D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3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B8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A2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3E6E4815DD468E654F6F03088180" ma:contentTypeVersion="12" ma:contentTypeDescription="Create a new document." ma:contentTypeScope="" ma:versionID="82d8891ff9412c0e66d9b6907a6f89a6">
  <xsd:schema xmlns:xsd="http://www.w3.org/2001/XMLSchema" xmlns:xs="http://www.w3.org/2001/XMLSchema" xmlns:p="http://schemas.microsoft.com/office/2006/metadata/properties" xmlns:ns2="c88e1c92-bfa8-4e90-ac39-9ca9ea9dd359" xmlns:ns3="9bd3d043-6364-4e52-a021-14fef68ac016" targetNamespace="http://schemas.microsoft.com/office/2006/metadata/properties" ma:root="true" ma:fieldsID="1bcb5d6fa02318bd379228bdc0d30096" ns2:_="" ns3:_="">
    <xsd:import namespace="c88e1c92-bfa8-4e90-ac39-9ca9ea9dd359"/>
    <xsd:import namespace="9bd3d043-6364-4e52-a021-14fef68ac0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1c92-bfa8-4e90-ac39-9ca9ea9dd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d043-6364-4e52-a021-14fef68ac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E947E-90B2-4A61-9573-1EAC5778F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3C4FF-CF83-48F0-833D-5089A646A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e1c92-bfa8-4e90-ac39-9ca9ea9dd359"/>
    <ds:schemaRef ds:uri="9bd3d043-6364-4e52-a021-14fef68ac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C574C-9AC9-40DD-B9D9-D16B5687A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Gambero</dc:creator>
  <cp:lastModifiedBy>Ava Gambero</cp:lastModifiedBy>
  <cp:revision>7</cp:revision>
  <cp:lastPrinted>2017-11-01T20:02:00Z</cp:lastPrinted>
  <dcterms:created xsi:type="dcterms:W3CDTF">2019-01-17T19:35:00Z</dcterms:created>
  <dcterms:modified xsi:type="dcterms:W3CDTF">2019-01-18T23:59:00Z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0x010100EF223E6E4815DD468E654F6F03088180</vt:lpwstr>
  </property>
</Properties>
</file>